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1134"/>
          <w:pgNumType w:fmt="decimal"/>
          <w:formProt w:val="false"/>
          <w:titlePg/>
          <w:textDirection w:val="lrTb"/>
          <w:docGrid w:type="default" w:linePitch="312" w:charSpace="4294961151"/>
        </w:sectPr>
      </w:pPr>
    </w:p>
    <w:p>
      <w:pPr>
        <w:pStyle w:val="Normal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headerReference w:type="default" r:id="rId4"/>
          <w:type w:val="continuous"/>
          <w:pgSz w:w="11906" w:h="16838"/>
          <w:pgMar w:left="1620" w:right="850" w:gutter="0" w:header="708" w:top="1134" w:footer="0" w:bottom="1134"/>
          <w:formProt w:val="false"/>
          <w:textDirection w:val="lrTb"/>
          <w:docGrid w:type="default" w:linePitch="312" w:charSpace="4294961151"/>
        </w:sectPr>
      </w:pPr>
    </w:p>
    <w:p>
      <w:pPr>
        <w:pStyle w:val="ConsPlusNonformat"/>
        <w:ind w:left="4248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__________________________________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center"/>
        <w:rPr>
          <w:rFonts w:ascii="Times New Roman" w:hAnsi="Times New Roman" w:cs="Times New Roman"/>
          <w:b/>
          <w:b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(наименование уполномоченного органа)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 заявителя 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(фамилия, имя, отчество)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рождения ______________________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/>
      </w:pPr>
      <w:r>
        <w:rPr/>
        <w:t>__________________________________________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(вид, серия и номер документа, удостоверяющего личность)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/>
      </w:pPr>
      <w:r>
        <w:rPr/>
        <w:t>__________________________________________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(кем и когда выдан документ)</w:t>
      </w:r>
      <w:bookmarkStart w:id="0" w:name="_GoBack"/>
      <w:bookmarkEnd w:id="0"/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проживающего(ей) по адресу 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зарегистрированного(ой) по адресу 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 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представитель заявителя 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(фамилия, имя, отчество)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/>
      </w:pPr>
      <w:r>
        <w:rPr/>
        <w:t>__________________________________________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(вид, серия и номер документа, удостоверяющего личность)</w:t>
      </w:r>
    </w:p>
    <w:p>
      <w:pPr>
        <w:pStyle w:val="Normal"/>
        <w:tabs>
          <w:tab w:val="clear" w:pos="708"/>
          <w:tab w:val="left" w:pos="4253" w:leader="none"/>
        </w:tabs>
        <w:ind w:left="4253" w:hanging="0"/>
        <w:rPr/>
      </w:pPr>
      <w:r>
        <w:rPr/>
        <w:t>__________________________________________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(кем и когда выдан документ)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подтверждающего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jc w:val="center"/>
        <w:rPr>
          <w:sz w:val="16"/>
          <w:szCs w:val="16"/>
        </w:rPr>
      </w:pPr>
      <w:r>
        <w:rPr>
          <w:sz w:val="16"/>
          <w:szCs w:val="16"/>
        </w:rPr>
        <w:t>полномочия представителя заявителя)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ind w:left="425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PlusNonformat"/>
        <w:tabs>
          <w:tab w:val="clear" w:pos="708"/>
          <w:tab w:val="left" w:pos="4253" w:leader="none"/>
        </w:tabs>
        <w:spacing w:lineRule="auto" w:line="276"/>
        <w:ind w:left="425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телефон 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bookmarkStart w:id="1" w:name="P651"/>
      <w:bookmarkEnd w:id="1"/>
      <w:r>
        <w:rPr>
          <w:rFonts w:cs="Times New Roman" w:ascii="Times New Roman" w:hAnsi="Times New Roman"/>
        </w:rPr>
        <w:t xml:space="preserve">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 xml:space="preserve">В  соответствии  с  Федеральным 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от  21.12.1996  №  159-ФЗ  «О социальной   поддержке   детей-сирот  и  детей,  оставшихся  без  попечения родителей»,  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 Сахалинской   области   от  08.12.2010  № 115-ЗО «О дополнительных  гарантиях  по  социальной  поддержке  детей-сирот  и детей, оставшихся   без  попечения  родителей,  в  Сахалинской  области»,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Сахалинской области от 27.06.2013 № 69-ЗО «О некоторых вопросах обеспечения жилыми помещениями детей-сирот и детей, оставшихся без попечения родителей, лиц  из  числа  детей-сирот и детей, оставшихся без попечения родителей, на территории   Сахалинской   области»  прошу  установить  факт  невозможности проживания в жилом помещении, расположенном по адресу: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со следующим обстоятельством: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Проживание на любом законном основании в жилом помещении следующих лиц: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3175" distB="3175" distL="3810" distR="2540" simplePos="0" locked="0" layoutInCell="0" allowOverlap="1" relativeHeight="2" wp14:anchorId="3FB6EC27">
                <wp:simplePos x="0" y="0"/>
                <wp:positionH relativeFrom="column">
                  <wp:posOffset>129540</wp:posOffset>
                </wp:positionH>
                <wp:positionV relativeFrom="paragraph">
                  <wp:posOffset>95250</wp:posOffset>
                </wp:positionV>
                <wp:extent cx="142875" cy="323850"/>
                <wp:effectExtent l="3810" t="3175" r="2540" b="3175"/>
                <wp:wrapNone/>
                <wp:docPr id="5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10.2pt;margin-top:7.5pt;width:11.2pt;height:25.45pt;mso-wrap-style:none;v-text-anchor:middle" wp14:anchorId="3FB6EC27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лишенных родительских прав в отношении лица, указанного в пункте 1.2.1 подраздела 1.2 раздела 1 Регламента (при наличии вступившего в законную силу решения суда об отказе в принудительном обмене жилого помещения в соответствии с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частью 3 статьи 72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Жилищного кодекса Российской Федерации);</w:t>
      </w:r>
    </w:p>
    <w:p>
      <w:pPr>
        <w:pStyle w:val="ConsPlusNormal1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3175" distB="3175" distL="3810" distR="2540" simplePos="0" locked="0" layoutInCell="0" allowOverlap="1" relativeHeight="3" wp14:anchorId="7FCEBF14">
                <wp:simplePos x="0" y="0"/>
                <wp:positionH relativeFrom="column">
                  <wp:posOffset>133350</wp:posOffset>
                </wp:positionH>
                <wp:positionV relativeFrom="paragraph">
                  <wp:posOffset>-635</wp:posOffset>
                </wp:positionV>
                <wp:extent cx="142875" cy="323850"/>
                <wp:effectExtent l="3810" t="3175" r="2540" b="3175"/>
                <wp:wrapNone/>
                <wp:docPr id="6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o:allowincell="f" style="position:absolute;margin-left:10.5pt;margin-top:-0.05pt;width:11.2pt;height:25.45pt;mso-wrap-style:none;v-text-anchor:middle" wp14:anchorId="7FCEBF14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страдающих тяжелой формой хронических заболеваний в соответствии с указанным в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пункте 4 части 1 статьи 51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Жилищного кодекса Российской Федерации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перечнем</w:t>
        </w:r>
      </w:hyperlink>
      <w:r>
        <w:rPr>
          <w:rFonts w:cs="Times New Roman" w:ascii="Times New Roman" w:hAnsi="Times New Roman"/>
          <w:sz w:val="28"/>
          <w:szCs w:val="28"/>
        </w:rPr>
        <w:t>, при которой совместное проживание с ними в одном жилом помещении невозможно;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3175" distB="3175" distL="3810" distR="2540" simplePos="0" locked="0" layoutInCell="0" allowOverlap="1" relativeHeight="6" wp14:anchorId="6F860191">
                <wp:simplePos x="0" y="0"/>
                <wp:positionH relativeFrom="column">
                  <wp:posOffset>133350</wp:posOffset>
                </wp:positionH>
                <wp:positionV relativeFrom="paragraph">
                  <wp:posOffset>-153035</wp:posOffset>
                </wp:positionV>
                <wp:extent cx="142875" cy="323850"/>
                <wp:effectExtent l="3810" t="3175" r="2540" b="3175"/>
                <wp:wrapNone/>
                <wp:docPr id="7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path="m0,0l-2147483645,0l-2147483645,-2147483646l0,-2147483646xe" fillcolor="white" stroked="t" o:allowincell="f" style="position:absolute;margin-left:10.5pt;margin-top:-12.05pt;width:11.2pt;height:25.45pt;mso-wrap-style:none;v-text-anchor:middle" wp14:anchorId="6F860191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опекунов (попечителей), отстраненных или освобожденных в установленном порядке от выполнения ими своих обязанностей в отношении лица, указанного в пункте 1.2.1 подраздела 1.2 раздела 1 Регламента;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3175" distB="3175" distL="3810" distR="2540" simplePos="0" locked="0" layoutInCell="0" allowOverlap="1" relativeHeight="7" wp14:anchorId="583E91C3">
                <wp:simplePos x="0" y="0"/>
                <wp:positionH relativeFrom="column">
                  <wp:posOffset>133350</wp:posOffset>
                </wp:positionH>
                <wp:positionV relativeFrom="paragraph">
                  <wp:posOffset>70485</wp:posOffset>
                </wp:positionV>
                <wp:extent cx="142875" cy="323850"/>
                <wp:effectExtent l="3810" t="3175" r="2540" b="3175"/>
                <wp:wrapNone/>
                <wp:docPr id="8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path="m0,0l-2147483645,0l-2147483645,-2147483646l0,-2147483646xe" fillcolor="white" stroked="t" o:allowincell="f" style="position:absolute;margin-left:10.5pt;margin-top:5.55pt;width:11.2pt;height:25.45pt;mso-wrap-style:none;v-text-anchor:middle" wp14:anchorId="583E91C3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бывших усыновителей (удочерителей), если усыновление (удочерение) в установленном порядке отменено в отношении лица, указанного в пункте 1.2.1 подраздела 1.2 раздела 1 Регламента.</w:t>
      </w:r>
    </w:p>
    <w:p>
      <w:pPr>
        <w:pStyle w:val="ConsPlusNormal1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3175" distB="3175" distL="3810" distR="2540" simplePos="0" locked="0" layoutInCell="0" allowOverlap="1" relativeHeight="4" wp14:anchorId="4E8BE4B9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142875" cy="323850"/>
                <wp:effectExtent l="3810" t="3175" r="2540" b="3175"/>
                <wp:wrapNone/>
                <wp:docPr id="9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fillcolor="white" stroked="t" o:allowincell="f" style="position:absolute;margin-left:10.5pt;margin-top:3pt;width:11.2pt;height:25.45pt;mso-wrap-style:none;v-text-anchor:middle" wp14:anchorId="4E8BE4B9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Жилое помещение признано непригодными для проживания по основаниям и в 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порядке</w:t>
        </w:r>
      </w:hyperlink>
      <w:r>
        <w:rPr>
          <w:rFonts w:cs="Times New Roman" w:ascii="Times New Roman" w:hAnsi="Times New Roman"/>
          <w:sz w:val="28"/>
          <w:szCs w:val="28"/>
        </w:rPr>
        <w:t>, которые установлены жилищным законодательством.</w:t>
      </w:r>
    </w:p>
    <w:p>
      <w:pPr>
        <w:pStyle w:val="ConsPlusNormal1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3175" distB="3175" distL="3810" distR="2540" simplePos="0" locked="0" layoutInCell="0" allowOverlap="1" relativeHeight="5" wp14:anchorId="42D5870C">
                <wp:simplePos x="0" y="0"/>
                <wp:positionH relativeFrom="column">
                  <wp:posOffset>142875</wp:posOffset>
                </wp:positionH>
                <wp:positionV relativeFrom="paragraph">
                  <wp:posOffset>64770</wp:posOffset>
                </wp:positionV>
                <wp:extent cx="142875" cy="323850"/>
                <wp:effectExtent l="3810" t="3175" r="2540" b="3175"/>
                <wp:wrapNone/>
                <wp:docPr id="10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3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fillcolor="white" stroked="t" o:allowincell="f" style="position:absolute;margin-left:11.25pt;margin-top:5.1pt;width:11.2pt;height:25.45pt;mso-wrap-style:none;v-text-anchor:middle" wp14:anchorId="42D5870C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Общая площадь жилого помещения, приходящаяся на одно лицо, проживающее в данном жилом помещении, менее </w:t>
      </w:r>
      <w:hyperlink r:id="rId12">
        <w:r>
          <w:rPr>
            <w:rFonts w:cs="Times New Roman" w:ascii="Times New Roman" w:hAnsi="Times New Roman"/>
            <w:sz w:val="28"/>
            <w:szCs w:val="28"/>
          </w:rPr>
          <w:t>учетной нормы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площади жилого помещения.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даю свое согласие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заявлению прилагаю следующие документы: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__________________________________________________________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__________________________________________________________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__________________________________________________________</w:t>
      </w:r>
    </w:p>
    <w:p>
      <w:pPr>
        <w:pStyle w:val="ConsPlusNormal1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4.___________________________________________________________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______________________________________________/_____________________________________________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(фамилия, инициалы заявителя                                                      (подпись заявителя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</w:t>
      </w:r>
      <w:r>
        <w:rPr>
          <w:rFonts w:cs="Times New Roman" w:ascii="Times New Roman" w:hAnsi="Times New Roman"/>
          <w:szCs w:val="20"/>
        </w:rPr>
        <w:t>(представителя заявителя))                                                   (представителя заявителя))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 20___ года</w:t>
      </w:r>
    </w:p>
    <w:p>
      <w:pPr>
        <w:sectPr>
          <w:headerReference w:type="default" r:id="rId13"/>
          <w:type w:val="continuous"/>
          <w:pgSz w:w="11906" w:h="16838"/>
          <w:pgMar w:left="1620" w:right="850" w:gutter="0" w:header="708" w:top="1134" w:footer="0" w:bottom="1134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continuous"/>
          <w:pgSz w:w="11906" w:h="16838"/>
          <w:pgMar w:left="1620" w:right="850" w:gutter="0" w:header="708" w:top="1134" w:footer="0" w:bottom="1134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заявлению, принял:</w:t>
      </w:r>
    </w:p>
    <w:p>
      <w:pPr>
        <w:pStyle w:val="Normal"/>
        <w:rPr/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_____________________________________________/_______________________________________________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</w:t>
      </w:r>
      <w:r>
        <w:rPr>
          <w:rFonts w:cs="Times New Roman" w:ascii="Times New Roman" w:hAnsi="Times New Roman"/>
          <w:szCs w:val="20"/>
        </w:rPr>
        <w:t>(фамилия, инициалы                                                                     (подпись специалиста)</w:t>
      </w:r>
    </w:p>
    <w:p>
      <w:pPr>
        <w:pStyle w:val="ConsPlusNonformat"/>
        <w:jc w:val="both"/>
        <w:rPr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</w:t>
      </w:r>
      <w:r>
        <w:rPr>
          <w:rFonts w:cs="Times New Roman" w:ascii="Times New Roman" w:hAnsi="Times New Roman"/>
          <w:szCs w:val="20"/>
        </w:rPr>
        <w:t xml:space="preserve">специалиста)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«___» __________ 20___ года</w:t>
      </w:r>
    </w:p>
    <w:sectPr>
      <w:type w:val="continuous"/>
      <w:pgSz w:w="11906" w:h="16838"/>
      <w:pgMar w:left="1620" w:right="850" w:gutter="0" w:header="708" w:top="1134" w:footer="0" w:bottom="1134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t>3</w:t>
                    </w: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5d20d7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5d20d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5d20d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yperlink" Target="consultantplus://offline/ref=5034955375E67598D7767442F21ECD28346D5A665CDD3A5D567E799E4B946BB550CD388654C8DDAC50177E055BkDk8F" TargetMode="External"/><Relationship Id="rId6" Type="http://schemas.openxmlformats.org/officeDocument/2006/relationships/hyperlink" Target="consultantplus://offline/ref=5034955375E67598D7766A4FE47291243064066B55DD39090D227FC914C46DE0028D66DF078996A0530C620458C4068886k8kEF" TargetMode="External"/><Relationship Id="rId7" Type="http://schemas.openxmlformats.org/officeDocument/2006/relationships/hyperlink" Target="consultantplus://offline/ref=5034955375E67598D7766A4FE47291243064066B55DE31090A2F7FC914C46DE0028D66DF078996A0530C620458C4068886k8kEF" TargetMode="External"/><Relationship Id="rId8" Type="http://schemas.openxmlformats.org/officeDocument/2006/relationships/hyperlink" Target="consultantplus://offline/ref=E530E44BF9B80BCF6F7CE061A4FF3E46A50AC479D2C7BDADE112B5334BC34741A079799D42AF4FBD9767D42F95ECB12B69E23481D9A2674A59B0E" TargetMode="External"/><Relationship Id="rId9" Type="http://schemas.openxmlformats.org/officeDocument/2006/relationships/hyperlink" Target="consultantplus://offline/ref=E530E44BF9B80BCF6F7CE061A4FF3E46A50AC479D2C7BDADE112B5334BC34741A07979984AA41FEBD6398D7CD5A7BC2A73FE34805CB4E" TargetMode="External"/><Relationship Id="rId10" Type="http://schemas.openxmlformats.org/officeDocument/2006/relationships/hyperlink" Target="consultantplus://offline/ref=E530E44BF9B80BCF6F7CE061A4FF3E46A00CC378D7C2BDADE112B5334BC34741A079799D42AF4BBB9267D42F95ECB12B69E23481D9A2674A59B0E" TargetMode="External"/><Relationship Id="rId11" Type="http://schemas.openxmlformats.org/officeDocument/2006/relationships/hyperlink" Target="consultantplus://offline/ref=E530E44BF9B80BCF6F7CE061A4FF3E46A50AC675D0CFBDADE112B5334BC34741A079799D42AF4AB99B67D42F95ECB12B69E23481D9A2674A59B0E" TargetMode="External"/><Relationship Id="rId12" Type="http://schemas.openxmlformats.org/officeDocument/2006/relationships/hyperlink" Target="consultantplus://offline/ref=E530E44BF9B80BCF6F7CE061A4FF3E46A50AC479D2C7BDADE112B5334BC34741A079799D42AF48BF9B67D42F95ECB12B69E23481D9A2674A59B0E" TargetMode="Externa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glossaryDocument" Target="glossary/document.xml"/><Relationship Id="rId18" Type="http://schemas.openxmlformats.org/officeDocument/2006/relationships/customXml" Target="../customXml/item1.xml"/><Relationship Id="rId19" Type="http://schemas.openxmlformats.org/officeDocument/2006/relationships/customXml" Target="../customXml/item2.xml"/><Relationship Id="rId20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ae519a-a787-4cb6-a9f3-e0d2ce624f9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LibreOffice/7.4.7.2$Windows_X86_64 LibreOffice_project/723314e595e8007d3cf785c16538505a1c878ca5</Application>
  <AppVersion>15.0000</AppVersion>
  <Pages>4</Pages>
  <Words>445</Words>
  <Characters>4131</Characters>
  <CharactersWithSpaces>4981</CharactersWithSpaces>
  <Paragraphs>61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2008-03-14T00:47:00Z</cp:lastPrinted>
  <dcterms:modified xsi:type="dcterms:W3CDTF">2023-10-19T10:53:42Z</dcterms:modified>
  <cp:revision>16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