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0D" w:rsidRPr="000132D3" w:rsidRDefault="00321E0D" w:rsidP="00321E0D">
      <w:pPr>
        <w:spacing w:before="0" w:after="0"/>
        <w:rPr>
          <w:b/>
          <w:sz w:val="28"/>
          <w:szCs w:val="28"/>
        </w:rPr>
      </w:pPr>
      <w:r w:rsidRPr="000132D3">
        <w:rPr>
          <w:b/>
          <w:sz w:val="28"/>
          <w:szCs w:val="28"/>
        </w:rPr>
        <w:t xml:space="preserve">ТСЖ «Наш дом» </w:t>
      </w:r>
    </w:p>
    <w:p w:rsidR="00321E0D" w:rsidRDefault="00321E0D" w:rsidP="00321E0D">
      <w:pPr>
        <w:spacing w:before="0" w:after="0"/>
      </w:pPr>
      <w:r>
        <w:t xml:space="preserve">руководители: </w:t>
      </w:r>
      <w:proofErr w:type="spellStart"/>
      <w:r>
        <w:t>Рудиков</w:t>
      </w:r>
      <w:proofErr w:type="spellEnd"/>
      <w:r>
        <w:t xml:space="preserve"> Алексей Викторович</w:t>
      </w:r>
    </w:p>
    <w:p w:rsidR="00321E0D" w:rsidRDefault="00321E0D" w:rsidP="00321E0D">
      <w:pPr>
        <w:spacing w:before="0" w:after="0"/>
      </w:pPr>
    </w:p>
    <w:p w:rsidR="000132D3" w:rsidRDefault="000132D3" w:rsidP="00321E0D">
      <w:pPr>
        <w:spacing w:before="0" w:after="0"/>
      </w:pPr>
    </w:p>
    <w:p w:rsidR="000132D3" w:rsidRDefault="000132D3" w:rsidP="00321E0D">
      <w:pPr>
        <w:spacing w:before="0" w:after="0"/>
      </w:pPr>
    </w:p>
    <w:p w:rsidR="00321E0D" w:rsidRDefault="00321E0D" w:rsidP="00321E0D">
      <w:pPr>
        <w:spacing w:before="0" w:after="0"/>
      </w:pPr>
      <w:r>
        <w:t xml:space="preserve">Почтовый адрес: 693001, г. Южно-Сахалинск, ул. Детская ,8-Б.  </w:t>
      </w:r>
    </w:p>
    <w:p w:rsidR="00321E0D" w:rsidRDefault="00321E0D" w:rsidP="00321E0D">
      <w:pPr>
        <w:spacing w:before="0" w:after="0"/>
      </w:pPr>
      <w:r>
        <w:t>Юридический адрес: ул. Детская, 8-б</w:t>
      </w:r>
    </w:p>
    <w:p w:rsidR="009F3156" w:rsidRDefault="00321E0D" w:rsidP="00321E0D">
      <w:pPr>
        <w:spacing w:before="0" w:after="0"/>
      </w:pPr>
      <w:r>
        <w:t xml:space="preserve">Телефон: 72-80-86, 63-07-17 </w:t>
      </w:r>
    </w:p>
    <w:p w:rsidR="000132D3" w:rsidRDefault="000132D3" w:rsidP="00321E0D">
      <w:pPr>
        <w:spacing w:before="0" w:after="0"/>
      </w:pPr>
    </w:p>
    <w:p w:rsidR="00DA7D36" w:rsidRDefault="00DA7D36" w:rsidP="00321E0D">
      <w:pPr>
        <w:spacing w:before="0" w:after="0"/>
      </w:pPr>
      <w:r>
        <w:t>ИНН:6501120042, КПП:</w:t>
      </w:r>
      <w:r w:rsidR="00321E0D">
        <w:t>650101001</w:t>
      </w:r>
      <w:r>
        <w:t>,</w:t>
      </w:r>
      <w:r w:rsidR="00321E0D">
        <w:t xml:space="preserve"> </w:t>
      </w:r>
      <w:r>
        <w:t xml:space="preserve">ОГРН:10265000535352, </w:t>
      </w:r>
    </w:p>
    <w:p w:rsidR="00321E0D" w:rsidRDefault="00DA7D36" w:rsidP="00321E0D">
      <w:pPr>
        <w:spacing w:before="0" w:after="0"/>
      </w:pPr>
      <w:r>
        <w:t xml:space="preserve">дата </w:t>
      </w:r>
      <w:proofErr w:type="spellStart"/>
      <w:r>
        <w:t>гос</w:t>
      </w:r>
      <w:proofErr w:type="gramStart"/>
      <w:r>
        <w:t>.р</w:t>
      </w:r>
      <w:proofErr w:type="gramEnd"/>
      <w:r>
        <w:t>егистрации</w:t>
      </w:r>
      <w:proofErr w:type="spellEnd"/>
      <w:r>
        <w:t xml:space="preserve"> в качестве юр.лица – </w:t>
      </w:r>
      <w:proofErr w:type="spellStart"/>
      <w:r>
        <w:t>14.11.2002г</w:t>
      </w:r>
      <w:proofErr w:type="spellEnd"/>
      <w:r>
        <w:t xml:space="preserve">. </w:t>
      </w:r>
    </w:p>
    <w:p w:rsidR="00321E0D" w:rsidRDefault="00321E0D" w:rsidP="00321E0D">
      <w:pPr>
        <w:spacing w:before="0" w:after="0"/>
      </w:pPr>
      <w:r>
        <w:rPr>
          <w:lang w:val="en-US"/>
        </w:rPr>
        <w:t>Email</w:t>
      </w:r>
      <w:r>
        <w:t xml:space="preserve">: </w:t>
      </w:r>
      <w:hyperlink r:id="rId4" w:history="1">
        <w:r w:rsidRPr="00CF661E">
          <w:rPr>
            <w:rStyle w:val="a3"/>
          </w:rPr>
          <w:t>nashdom8b@rambler.ru</w:t>
        </w:r>
      </w:hyperlink>
      <w:r>
        <w:t xml:space="preserve"> </w:t>
      </w:r>
    </w:p>
    <w:p w:rsidR="00321E0D" w:rsidRDefault="00321E0D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0132D3" w:rsidRDefault="000132D3" w:rsidP="00321E0D">
      <w:pPr>
        <w:spacing w:before="0" w:after="0"/>
      </w:pPr>
    </w:p>
    <w:p w:rsidR="00321E0D" w:rsidRDefault="00321E0D" w:rsidP="00321E0D">
      <w:pPr>
        <w:spacing w:before="0" w:after="0"/>
      </w:pPr>
      <w:r>
        <w:t xml:space="preserve">График работы: </w:t>
      </w:r>
    </w:p>
    <w:p w:rsidR="00321E0D" w:rsidRDefault="00321E0D" w:rsidP="00321E0D">
      <w:pPr>
        <w:spacing w:before="0" w:after="0"/>
      </w:pPr>
      <w:proofErr w:type="spellStart"/>
      <w:r>
        <w:t>пон</w:t>
      </w:r>
      <w:proofErr w:type="spellEnd"/>
      <w:r>
        <w:t xml:space="preserve">. </w:t>
      </w:r>
      <w:r w:rsidR="00991033">
        <w:t>-</w:t>
      </w:r>
      <w:r>
        <w:t xml:space="preserve"> </w:t>
      </w:r>
      <w:proofErr w:type="spellStart"/>
      <w:r>
        <w:t>пятн</w:t>
      </w:r>
      <w:proofErr w:type="spellEnd"/>
      <w:r>
        <w:t xml:space="preserve">. – с </w:t>
      </w:r>
      <w:r w:rsidR="00323E7E">
        <w:t>09:00</w:t>
      </w:r>
      <w:r w:rsidR="00991033">
        <w:t xml:space="preserve"> до </w:t>
      </w:r>
      <w:r w:rsidR="004B16E8">
        <w:t xml:space="preserve">17:00 час. </w:t>
      </w:r>
    </w:p>
    <w:p w:rsidR="004B16E8" w:rsidRDefault="004B16E8" w:rsidP="00321E0D">
      <w:pPr>
        <w:spacing w:before="0" w:after="0"/>
      </w:pPr>
      <w:r>
        <w:t>обед</w:t>
      </w:r>
      <w:r w:rsidR="00323E7E">
        <w:t xml:space="preserve"> –</w:t>
      </w:r>
      <w:r>
        <w:t xml:space="preserve"> с 12:00 до 13:00 час. </w:t>
      </w:r>
    </w:p>
    <w:p w:rsidR="00991033" w:rsidRDefault="00323E7E" w:rsidP="00321E0D">
      <w:pPr>
        <w:spacing w:before="0" w:after="0"/>
      </w:pPr>
      <w:r>
        <w:t>выходной –</w:t>
      </w:r>
      <w:r w:rsidR="00991033">
        <w:t xml:space="preserve">  </w:t>
      </w:r>
      <w:proofErr w:type="spellStart"/>
      <w:r w:rsidR="00991033">
        <w:t>суб</w:t>
      </w:r>
      <w:proofErr w:type="spellEnd"/>
      <w:r w:rsidR="00991033">
        <w:t xml:space="preserve">., </w:t>
      </w:r>
      <w:proofErr w:type="spellStart"/>
      <w:r w:rsidR="00991033">
        <w:t>воскр</w:t>
      </w:r>
      <w:proofErr w:type="spellEnd"/>
      <w:r w:rsidR="00991033">
        <w:t xml:space="preserve">. </w:t>
      </w:r>
    </w:p>
    <w:p w:rsidR="000132D3" w:rsidRDefault="000132D3" w:rsidP="00321E0D">
      <w:pPr>
        <w:spacing w:before="0" w:after="0"/>
      </w:pPr>
    </w:p>
    <w:p w:rsidR="00991033" w:rsidRDefault="00991033" w:rsidP="00321E0D">
      <w:pPr>
        <w:spacing w:before="0" w:after="0"/>
      </w:pPr>
      <w:r>
        <w:t xml:space="preserve">Прием граждан в рабочее время каждый день. </w:t>
      </w:r>
    </w:p>
    <w:p w:rsidR="00321E0D" w:rsidRDefault="00321E0D" w:rsidP="00321E0D">
      <w:pPr>
        <w:spacing w:before="0" w:after="0"/>
      </w:pPr>
    </w:p>
    <w:p w:rsidR="002C1AE9" w:rsidRDefault="002C1AE9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DF074B" w:rsidRDefault="00DF074B" w:rsidP="00321E0D">
      <w:pPr>
        <w:spacing w:before="0" w:after="0"/>
      </w:pPr>
    </w:p>
    <w:p w:rsidR="00DF074B" w:rsidRDefault="00DF074B" w:rsidP="00321E0D">
      <w:pPr>
        <w:spacing w:before="0" w:after="0"/>
      </w:pPr>
    </w:p>
    <w:tbl>
      <w:tblPr>
        <w:tblW w:w="9369" w:type="dxa"/>
        <w:tblInd w:w="97" w:type="dxa"/>
        <w:tblLook w:val="04A0"/>
      </w:tblPr>
      <w:tblGrid>
        <w:gridCol w:w="439"/>
        <w:gridCol w:w="4434"/>
        <w:gridCol w:w="1659"/>
        <w:gridCol w:w="1417"/>
        <w:gridCol w:w="1420"/>
      </w:tblGrid>
      <w:tr w:rsidR="00DF074B" w:rsidRPr="00DA35C0" w:rsidTr="00985194">
        <w:trPr>
          <w:trHeight w:val="312"/>
        </w:trPr>
        <w:tc>
          <w:tcPr>
            <w:tcW w:w="9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A35C0" w:rsidRDefault="00DF074B" w:rsidP="00DF074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35C0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Смета расходов и тарифный план на 2014 год</w:t>
            </w:r>
          </w:p>
        </w:tc>
      </w:tr>
      <w:tr w:rsidR="00DF074B" w:rsidRPr="00DF074B" w:rsidTr="00985194">
        <w:trPr>
          <w:trHeight w:val="312"/>
        </w:trPr>
        <w:tc>
          <w:tcPr>
            <w:tcW w:w="9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A35C0" w:rsidRDefault="00DF074B" w:rsidP="00DF074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35C0">
              <w:rPr>
                <w:rFonts w:eastAsia="Times New Roman" w:cs="Times New Roman"/>
                <w:b/>
                <w:bCs/>
                <w:szCs w:val="24"/>
                <w:lang w:eastAsia="ru-RU"/>
              </w:rPr>
              <w:t>г</w:t>
            </w:r>
            <w:proofErr w:type="gramStart"/>
            <w:r w:rsidRPr="00DA35C0">
              <w:rPr>
                <w:rFonts w:eastAsia="Times New Roman" w:cs="Times New Roman"/>
                <w:b/>
                <w:bCs/>
                <w:szCs w:val="24"/>
                <w:lang w:eastAsia="ru-RU"/>
              </w:rPr>
              <w:t>.Ю</w:t>
            </w:r>
            <w:proofErr w:type="gramEnd"/>
            <w:r w:rsidRPr="00DA35C0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жно-Сахалинск, ул. Детская , д. 8Б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2014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</w:t>
            </w:r>
          </w:p>
        </w:tc>
      </w:tr>
      <w:tr w:rsidR="00DF074B" w:rsidRPr="00DF074B" w:rsidTr="0098519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Планируемые расходы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2014год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Тариф 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spellEnd"/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(месяц)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"Техническое обслуживание"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ФОТ с </w:t>
            </w:r>
            <w:proofErr w:type="spellStart"/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</w:t>
            </w:r>
            <w:proofErr w:type="spellEnd"/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2343562,40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 персонала с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доплата за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вредн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роизв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сантехн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по результатам аттестации р.мест с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проезда в отпуск и обратно (Положение)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бщим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собранием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</w:t>
            </w:r>
            <w:proofErr w:type="gramStart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.с</w:t>
            </w:r>
            <w:proofErr w:type="gramEnd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истемы</w:t>
            </w:r>
            <w:proofErr w:type="spellEnd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отоп</w:t>
            </w:r>
            <w:proofErr w:type="spellEnd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., бойлера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148034,20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Опресовка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системы отоплени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ежегодно)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Проверка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монометров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Обучение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еплоустановок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тепловых сетей (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1р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3 года)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2.4 Техническое обслуживание скважины, бойлера, генератора с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Протокол №12 от 19.12.12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2.5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аботы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2.6 Аттестация рабочих мест 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 ОО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spellStart"/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СеверСервис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 Обучение ТБ и ЭУ (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1р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3года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Техн</w:t>
            </w:r>
            <w:proofErr w:type="gramStart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бслуж.приборы</w:t>
            </w:r>
            <w:proofErr w:type="spellEnd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СТ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Ц"</w:t>
            </w:r>
            <w:proofErr w:type="spellStart"/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Экотерм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(Дог.)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Дератизация и дезинфекция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ГБУЗ "Ю-С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дезифекционная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станция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.(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16199,04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Вывоз бытовых отходов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САП" (Дог.)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145423,20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ККМ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spellStart"/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Каннова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(Дог.)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замена ЭКЗЛК(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1раз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год) + голограмма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</w:t>
            </w:r>
            <w:proofErr w:type="gramStart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/счета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Б/счета  банк "Итуруп" (ООО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Банк-клиен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2702068,84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"Текущее содержание домового хозяйства" 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274896,56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Материальные расходы:       </w:t>
            </w: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Расходные материалы, инструменты, инвентарь и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Телефонная связь ( ОАО "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отчетност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ь(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услуги по обслуживанию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ехники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информ.программ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66746,56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"Охранные мероприятия"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1089140,64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(пропускной режим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Кнопка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трев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игнал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(Дог.)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99856,56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ОП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С(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в/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наблюд.</w:t>
            </w:r>
            <w:proofErr w:type="gram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:р</w:t>
            </w:r>
            <w:proofErr w:type="gram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асх.на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ремонт и </w:t>
            </w:r>
            <w:proofErr w:type="spellStart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</w:t>
            </w:r>
            <w:proofErr w:type="spellEnd"/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4066106,04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Снегоочистка территории/вывоз снега в расчете на 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4111106,04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074B" w:rsidRPr="00DF074B" w:rsidTr="009851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Восстановительный ремонт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11700054,00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F074B" w:rsidRDefault="00DF074B" w:rsidP="00321E0D">
      <w:pPr>
        <w:spacing w:before="0"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2ED7" w:rsidRDefault="00472ED7" w:rsidP="00321E0D">
      <w:pPr>
        <w:spacing w:before="0" w:after="0"/>
      </w:pPr>
    </w:p>
    <w:p w:rsidR="00DF074B" w:rsidRDefault="00DF074B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472ED7">
      <w:pPr>
        <w:spacing w:before="0" w:after="0"/>
      </w:pPr>
    </w:p>
    <w:p w:rsidR="00472ED7" w:rsidRDefault="00472ED7" w:rsidP="00472ED7">
      <w:pPr>
        <w:spacing w:before="0" w:after="0"/>
      </w:pPr>
      <w:r>
        <w:t>ТСЖ «</w:t>
      </w:r>
      <w:proofErr w:type="spellStart"/>
      <w:r>
        <w:t>НашДом</w:t>
      </w:r>
      <w:proofErr w:type="spellEnd"/>
      <w:r>
        <w:t xml:space="preserve">» предоставляет собственникам жилых помещений коммунальные услуги – горячее и холодное водоснабжение, водоотведение, отопление (теплоснабжение), электроснабжение. </w:t>
      </w:r>
    </w:p>
    <w:p w:rsidR="00472ED7" w:rsidRPr="00985194" w:rsidRDefault="00472ED7" w:rsidP="00472ED7">
      <w:pPr>
        <w:spacing w:before="0" w:after="0"/>
        <w:rPr>
          <w:color w:val="0D0D0D" w:themeColor="text1" w:themeTint="F2"/>
        </w:rPr>
      </w:pPr>
    </w:p>
    <w:p w:rsidR="00472ED7" w:rsidRPr="00985194" w:rsidRDefault="00472ED7" w:rsidP="00472ED7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jc w:val="left"/>
        <w:rPr>
          <w:rFonts w:eastAsiaTheme="minorEastAsia" w:cs="Times New Roman"/>
          <w:color w:val="0D0D0D" w:themeColor="text1" w:themeTint="F2"/>
          <w:sz w:val="23"/>
          <w:szCs w:val="23"/>
          <w:lang w:eastAsia="ru-RU"/>
        </w:rPr>
      </w:pPr>
      <w:r w:rsidRPr="00985194">
        <w:rPr>
          <w:rFonts w:eastAsia="Times New Roman" w:cs="Times New Roman"/>
          <w:color w:val="0D0D0D" w:themeColor="text1" w:themeTint="F2"/>
          <w:spacing w:val="5"/>
          <w:sz w:val="23"/>
          <w:szCs w:val="23"/>
          <w:lang w:eastAsia="ru-RU"/>
        </w:rPr>
        <w:t xml:space="preserve">Тарифы на коммунальные услуги (ресурсы) </w:t>
      </w:r>
      <w:r w:rsidRPr="00985194">
        <w:rPr>
          <w:rFonts w:eastAsia="Times New Roman" w:cs="Times New Roman"/>
          <w:color w:val="0D0D0D" w:themeColor="text1" w:themeTint="F2"/>
          <w:spacing w:val="-2"/>
          <w:sz w:val="23"/>
          <w:szCs w:val="23"/>
          <w:lang w:eastAsia="ru-RU"/>
        </w:rPr>
        <w:t>составляют: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19"/>
        <w:gridCol w:w="1219"/>
        <w:gridCol w:w="4366"/>
      </w:tblGrid>
      <w:tr w:rsidR="00472ED7" w:rsidRPr="00985194" w:rsidTr="00C03761">
        <w:trPr>
          <w:trHeight w:hRule="exact" w:val="4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-4"/>
                <w:sz w:val="23"/>
                <w:szCs w:val="23"/>
                <w:lang w:eastAsia="ru-RU"/>
              </w:rPr>
              <w:t>Вид услуги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proofErr w:type="spellStart"/>
            <w:r w:rsidRPr="00985194">
              <w:rPr>
                <w:rFonts w:eastAsia="Times New Roman" w:cs="Times New Roman"/>
                <w:color w:val="0D0D0D" w:themeColor="text1" w:themeTint="F2"/>
                <w:spacing w:val="-5"/>
                <w:sz w:val="23"/>
                <w:szCs w:val="23"/>
                <w:lang w:eastAsia="ru-RU"/>
              </w:rPr>
              <w:t>Ед</w:t>
            </w:r>
            <w:proofErr w:type="gramStart"/>
            <w:r w:rsidRPr="00985194">
              <w:rPr>
                <w:rFonts w:eastAsia="Times New Roman" w:cs="Times New Roman"/>
                <w:color w:val="0D0D0D" w:themeColor="text1" w:themeTint="F2"/>
                <w:spacing w:val="-5"/>
                <w:sz w:val="23"/>
                <w:szCs w:val="23"/>
                <w:lang w:eastAsia="ru-RU"/>
              </w:rPr>
              <w:t>.и</w:t>
            </w:r>
            <w:proofErr w:type="gramEnd"/>
            <w:r w:rsidRPr="00985194">
              <w:rPr>
                <w:rFonts w:eastAsia="Times New Roman" w:cs="Times New Roman"/>
                <w:color w:val="0D0D0D" w:themeColor="text1" w:themeTint="F2"/>
                <w:spacing w:val="-5"/>
                <w:sz w:val="23"/>
                <w:szCs w:val="23"/>
                <w:lang w:eastAsia="ru-RU"/>
              </w:rPr>
              <w:t>зм</w:t>
            </w:r>
            <w:proofErr w:type="spellEnd"/>
            <w:r w:rsidRPr="00985194">
              <w:rPr>
                <w:rFonts w:eastAsia="Times New Roman" w:cs="Times New Roman"/>
                <w:color w:val="0D0D0D" w:themeColor="text1" w:themeTint="F2"/>
                <w:spacing w:val="-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-6"/>
                <w:sz w:val="23"/>
                <w:szCs w:val="23"/>
                <w:lang w:eastAsia="ru-RU"/>
              </w:rPr>
              <w:t>Тариф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-4"/>
                <w:sz w:val="23"/>
                <w:szCs w:val="23"/>
                <w:lang w:eastAsia="ru-RU"/>
              </w:rPr>
              <w:t>Основание</w:t>
            </w:r>
          </w:p>
        </w:tc>
      </w:tr>
      <w:tr w:rsidR="00472ED7" w:rsidRPr="00985194" w:rsidTr="00C03761">
        <w:trPr>
          <w:trHeight w:hRule="exact" w:val="5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-3"/>
                <w:sz w:val="23"/>
                <w:szCs w:val="23"/>
                <w:lang w:eastAsia="ru-RU"/>
              </w:rPr>
              <w:t>Отопление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-4"/>
                <w:sz w:val="23"/>
                <w:szCs w:val="23"/>
                <w:lang w:eastAsia="ru-RU"/>
              </w:rPr>
              <w:t>руб./</w:t>
            </w:r>
            <w:proofErr w:type="spellStart"/>
            <w:r w:rsidRPr="00985194">
              <w:rPr>
                <w:rFonts w:eastAsia="Times New Roman" w:cs="Times New Roman"/>
                <w:color w:val="0D0D0D" w:themeColor="text1" w:themeTint="F2"/>
                <w:spacing w:val="-4"/>
                <w:sz w:val="23"/>
                <w:szCs w:val="23"/>
                <w:lang w:eastAsia="ru-RU"/>
              </w:rPr>
              <w:t>м</w:t>
            </w:r>
            <w:proofErr w:type="gramStart"/>
            <w:r w:rsidRPr="00985194">
              <w:rPr>
                <w:rFonts w:eastAsia="Times New Roman" w:cs="Times New Roman"/>
                <w:color w:val="0D0D0D" w:themeColor="text1" w:themeTint="F2"/>
                <w:spacing w:val="-4"/>
                <w:sz w:val="23"/>
                <w:szCs w:val="23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Theme="minorEastAsia" w:cs="Times New Roman"/>
                <w:color w:val="0D0D0D" w:themeColor="text1" w:themeTint="F2"/>
                <w:spacing w:val="-5"/>
                <w:sz w:val="23"/>
                <w:szCs w:val="23"/>
                <w:lang w:eastAsia="ru-RU"/>
              </w:rPr>
              <w:t>2095,99</w:t>
            </w:r>
          </w:p>
        </w:tc>
        <w:tc>
          <w:tcPr>
            <w:tcW w:w="4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78" w:lineRule="exact"/>
              <w:ind w:hanging="5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 xml:space="preserve">Постановление РЭК </w:t>
            </w:r>
            <w:proofErr w:type="gramStart"/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>Сахалинской</w:t>
            </w:r>
            <w:proofErr w:type="gramEnd"/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 xml:space="preserve"> </w:t>
            </w:r>
            <w:r w:rsidRPr="00985194">
              <w:rPr>
                <w:rFonts w:eastAsia="Times New Roman" w:cs="Times New Roman"/>
                <w:color w:val="0D0D0D" w:themeColor="text1" w:themeTint="F2"/>
                <w:spacing w:val="-2"/>
                <w:sz w:val="23"/>
                <w:szCs w:val="23"/>
                <w:lang w:eastAsia="ru-RU"/>
              </w:rPr>
              <w:t xml:space="preserve">обл. № 48 от </w:t>
            </w:r>
            <w:proofErr w:type="spellStart"/>
            <w:r w:rsidRPr="00985194">
              <w:rPr>
                <w:rFonts w:eastAsia="Times New Roman" w:cs="Times New Roman"/>
                <w:color w:val="0D0D0D" w:themeColor="text1" w:themeTint="F2"/>
                <w:spacing w:val="-2"/>
                <w:sz w:val="23"/>
                <w:szCs w:val="23"/>
                <w:lang w:eastAsia="ru-RU"/>
              </w:rPr>
              <w:t>16.12.2013г</w:t>
            </w:r>
            <w:proofErr w:type="spellEnd"/>
            <w:r w:rsidRPr="00985194">
              <w:rPr>
                <w:rFonts w:eastAsia="Times New Roman" w:cs="Times New Roman"/>
                <w:color w:val="0D0D0D" w:themeColor="text1" w:themeTint="F2"/>
                <w:spacing w:val="-2"/>
                <w:sz w:val="23"/>
                <w:szCs w:val="23"/>
                <w:lang w:eastAsia="ru-RU"/>
              </w:rPr>
              <w:t>.</w:t>
            </w:r>
          </w:p>
        </w:tc>
      </w:tr>
      <w:tr w:rsidR="00472ED7" w:rsidRPr="00985194" w:rsidTr="00C03761">
        <w:trPr>
          <w:trHeight w:hRule="exact" w:val="5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ГВС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руб./м</w:t>
            </w:r>
            <w:proofErr w:type="gramStart"/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.к</w:t>
            </w:r>
            <w:proofErr w:type="gramEnd"/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Theme="minorEastAsia" w:cs="Times New Roman"/>
                <w:color w:val="0D0D0D" w:themeColor="text1" w:themeTint="F2"/>
                <w:spacing w:val="-9"/>
                <w:sz w:val="23"/>
                <w:szCs w:val="23"/>
                <w:lang w:eastAsia="ru-RU"/>
              </w:rPr>
              <w:t>148,81</w:t>
            </w:r>
          </w:p>
        </w:tc>
        <w:tc>
          <w:tcPr>
            <w:tcW w:w="4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tr w:rsidR="00472ED7" w:rsidRPr="00985194" w:rsidTr="00C03761">
        <w:trPr>
          <w:trHeight w:hRule="exact" w:val="4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ХВС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руб./м</w:t>
            </w:r>
            <w:proofErr w:type="gramStart"/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.к</w:t>
            </w:r>
            <w:proofErr w:type="gramEnd"/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highlight w:val="yellow"/>
                <w:lang w:eastAsia="ru-RU"/>
              </w:rPr>
            </w:pPr>
            <w:r w:rsidRPr="00985194">
              <w:rPr>
                <w:rFonts w:eastAsiaTheme="minorEastAsia" w:cs="Times New Roman"/>
                <w:color w:val="0D0D0D" w:themeColor="text1" w:themeTint="F2"/>
                <w:spacing w:val="-6"/>
                <w:sz w:val="23"/>
                <w:szCs w:val="23"/>
                <w:lang w:eastAsia="ru-RU"/>
              </w:rPr>
              <w:t>32,06</w:t>
            </w:r>
          </w:p>
        </w:tc>
        <w:tc>
          <w:tcPr>
            <w:tcW w:w="4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83" w:lineRule="exact"/>
              <w:ind w:hanging="5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 xml:space="preserve">Постановление РЭК </w:t>
            </w:r>
            <w:proofErr w:type="gramStart"/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>Сахалинской</w:t>
            </w:r>
            <w:proofErr w:type="gramEnd"/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 xml:space="preserve"> обл. № 116-ООК от </w:t>
            </w:r>
            <w:proofErr w:type="spellStart"/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>11.12.2013г</w:t>
            </w:r>
            <w:proofErr w:type="spellEnd"/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>.</w:t>
            </w:r>
          </w:p>
        </w:tc>
      </w:tr>
      <w:tr w:rsidR="00472ED7" w:rsidRPr="00985194" w:rsidTr="00C03761">
        <w:trPr>
          <w:trHeight w:hRule="exact" w:val="5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83" w:lineRule="exact"/>
              <w:jc w:val="left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-1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руб./м</w:t>
            </w:r>
            <w:proofErr w:type="gramStart"/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.к</w:t>
            </w:r>
            <w:proofErr w:type="gramEnd"/>
            <w:r w:rsidRPr="00985194">
              <w:rPr>
                <w:rFonts w:eastAsia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highlight w:val="yellow"/>
                <w:lang w:eastAsia="ru-RU"/>
              </w:rPr>
            </w:pPr>
            <w:r w:rsidRPr="00985194">
              <w:rPr>
                <w:rFonts w:eastAsiaTheme="minorEastAsia" w:cs="Times New Roman"/>
                <w:color w:val="0D0D0D" w:themeColor="text1" w:themeTint="F2"/>
                <w:spacing w:val="-10"/>
                <w:sz w:val="23"/>
                <w:szCs w:val="23"/>
                <w:lang w:eastAsia="ru-RU"/>
              </w:rPr>
              <w:t>21,85</w:t>
            </w:r>
          </w:p>
        </w:tc>
        <w:tc>
          <w:tcPr>
            <w:tcW w:w="4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tr w:rsidR="00472ED7" w:rsidRPr="00985194" w:rsidTr="00C03761">
        <w:trPr>
          <w:trHeight w:hRule="exact" w:val="7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-2"/>
                <w:sz w:val="23"/>
                <w:szCs w:val="23"/>
                <w:lang w:eastAsia="ru-RU"/>
              </w:rPr>
              <w:t>Электроэнергия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-3"/>
                <w:sz w:val="23"/>
                <w:szCs w:val="23"/>
                <w:lang w:eastAsia="ru-RU"/>
              </w:rPr>
              <w:t>руб./</w:t>
            </w:r>
            <w:proofErr w:type="spellStart"/>
            <w:r w:rsidRPr="00985194">
              <w:rPr>
                <w:rFonts w:eastAsia="Times New Roman" w:cs="Times New Roman"/>
                <w:color w:val="0D0D0D" w:themeColor="text1" w:themeTint="F2"/>
                <w:spacing w:val="-3"/>
                <w:sz w:val="23"/>
                <w:szCs w:val="23"/>
                <w:lang w:eastAsia="ru-RU"/>
              </w:rPr>
              <w:t>квт.ч</w:t>
            </w:r>
            <w:proofErr w:type="spellEnd"/>
            <w:r w:rsidRPr="00985194">
              <w:rPr>
                <w:rFonts w:eastAsia="Times New Roman" w:cs="Times New Roman"/>
                <w:color w:val="0D0D0D" w:themeColor="text1" w:themeTint="F2"/>
                <w:spacing w:val="-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highlight w:val="yellow"/>
                <w:lang w:eastAsia="ru-RU"/>
              </w:rPr>
            </w:pPr>
            <w:r w:rsidRPr="00985194">
              <w:rPr>
                <w:rFonts w:eastAsiaTheme="minorEastAsia" w:cs="Times New Roman"/>
                <w:color w:val="0D0D0D" w:themeColor="text1" w:themeTint="F2"/>
                <w:spacing w:val="-6"/>
                <w:sz w:val="23"/>
                <w:szCs w:val="23"/>
                <w:lang w:eastAsia="ru-RU"/>
              </w:rPr>
              <w:t>3,51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2ED7" w:rsidRPr="00985194" w:rsidRDefault="00472ED7" w:rsidP="00C0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78" w:lineRule="exact"/>
              <w:jc w:val="center"/>
              <w:rPr>
                <w:rFonts w:eastAsiaTheme="minorEastAsia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 xml:space="preserve">Постановление РЭК </w:t>
            </w:r>
            <w:proofErr w:type="gramStart"/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>Сахалинской</w:t>
            </w:r>
            <w:proofErr w:type="gramEnd"/>
            <w:r w:rsidRPr="00985194">
              <w:rPr>
                <w:rFonts w:eastAsia="Times New Roman" w:cs="Times New Roman"/>
                <w:color w:val="0D0D0D" w:themeColor="text1" w:themeTint="F2"/>
                <w:spacing w:val="8"/>
                <w:sz w:val="23"/>
                <w:szCs w:val="23"/>
                <w:lang w:eastAsia="ru-RU"/>
              </w:rPr>
              <w:t xml:space="preserve"> </w:t>
            </w:r>
            <w:r w:rsidRPr="00985194">
              <w:rPr>
                <w:rFonts w:eastAsia="Times New Roman" w:cs="Times New Roman"/>
                <w:color w:val="0D0D0D" w:themeColor="text1" w:themeTint="F2"/>
                <w:spacing w:val="-2"/>
                <w:sz w:val="23"/>
                <w:szCs w:val="23"/>
                <w:lang w:eastAsia="ru-RU"/>
              </w:rPr>
              <w:t xml:space="preserve">обл. № 111 от </w:t>
            </w:r>
            <w:proofErr w:type="spellStart"/>
            <w:r w:rsidRPr="00985194">
              <w:rPr>
                <w:rFonts w:eastAsia="Times New Roman" w:cs="Times New Roman"/>
                <w:color w:val="0D0D0D" w:themeColor="text1" w:themeTint="F2"/>
                <w:spacing w:val="-2"/>
                <w:sz w:val="23"/>
                <w:szCs w:val="23"/>
                <w:lang w:eastAsia="ru-RU"/>
              </w:rPr>
              <w:t>20.12.2013г</w:t>
            </w:r>
            <w:proofErr w:type="spellEnd"/>
            <w:r w:rsidRPr="00985194">
              <w:rPr>
                <w:rFonts w:eastAsia="Times New Roman" w:cs="Times New Roman"/>
                <w:color w:val="0D0D0D" w:themeColor="text1" w:themeTint="F2"/>
                <w:spacing w:val="-2"/>
                <w:sz w:val="23"/>
                <w:szCs w:val="23"/>
                <w:lang w:eastAsia="ru-RU"/>
              </w:rPr>
              <w:t>.</w:t>
            </w:r>
          </w:p>
        </w:tc>
      </w:tr>
    </w:tbl>
    <w:p w:rsidR="00472ED7" w:rsidRDefault="00472ED7" w:rsidP="00472ED7">
      <w:pPr>
        <w:spacing w:before="0" w:after="0"/>
      </w:pPr>
    </w:p>
    <w:p w:rsidR="00472ED7" w:rsidRDefault="00472ED7" w:rsidP="00472ED7">
      <w:pPr>
        <w:spacing w:before="0" w:after="0"/>
      </w:pPr>
      <w:r>
        <w:t xml:space="preserve">Поставщики коммунальных ресурсов: </w:t>
      </w:r>
    </w:p>
    <w:p w:rsidR="00472ED7" w:rsidRDefault="00472ED7" w:rsidP="00472ED7">
      <w:pPr>
        <w:spacing w:before="0" w:after="0"/>
      </w:pPr>
      <w:r>
        <w:t>- ОАО «</w:t>
      </w:r>
      <w:proofErr w:type="spellStart"/>
      <w:r>
        <w:t>Сахалинэнерго</w:t>
      </w:r>
      <w:proofErr w:type="spellEnd"/>
      <w:r>
        <w:t xml:space="preserve">», ул. Поповича, 112, тел: 78-21-59, 78-21-09. </w:t>
      </w:r>
    </w:p>
    <w:p w:rsidR="00472ED7" w:rsidRDefault="00472ED7" w:rsidP="00472ED7">
      <w:pPr>
        <w:spacing w:before="0" w:after="0"/>
      </w:pPr>
      <w:r>
        <w:t xml:space="preserve">- ОАО «Сахалинская Коммунальная Компания», ул. Бумажная, 26, тел: 500-712, 45-43-59. </w:t>
      </w:r>
    </w:p>
    <w:p w:rsidR="00472ED7" w:rsidRDefault="00472ED7" w:rsidP="00472ED7">
      <w:pPr>
        <w:spacing w:before="0" w:after="0"/>
      </w:pPr>
      <w:r>
        <w:t xml:space="preserve">- ООО «Сахалинский Водоканал», ул. Крюкова, 38, тел: 49-79-27, </w:t>
      </w:r>
    </w:p>
    <w:p w:rsidR="00472ED7" w:rsidRDefault="00472ED7" w:rsidP="00472ED7">
      <w:pPr>
        <w:spacing w:before="0" w:after="0"/>
      </w:pPr>
    </w:p>
    <w:p w:rsidR="00472ED7" w:rsidRDefault="00472ED7" w:rsidP="00472ED7">
      <w:pPr>
        <w:spacing w:before="0" w:after="0"/>
      </w:pPr>
      <w:r>
        <w:t xml:space="preserve">Тарифы на коммунальные ресурсы утверждаются Региональной Энергетической Комиссией Сахалинской области (ул. </w:t>
      </w:r>
      <w:proofErr w:type="gramStart"/>
      <w:r>
        <w:t>Коммунистический</w:t>
      </w:r>
      <w:proofErr w:type="gramEnd"/>
      <w:r>
        <w:t xml:space="preserve"> </w:t>
      </w:r>
      <w:proofErr w:type="spellStart"/>
      <w:r>
        <w:t>пр-т</w:t>
      </w:r>
      <w:proofErr w:type="spellEnd"/>
      <w:r>
        <w:t xml:space="preserve">, 39, </w:t>
      </w:r>
      <w:proofErr w:type="spellStart"/>
      <w:r>
        <w:t>каб</w:t>
      </w:r>
      <w:proofErr w:type="spellEnd"/>
      <w:r>
        <w:t xml:space="preserve">. 205, тел: 67-23-50,  43-36-25) и в случае их изменения публикуются в средствах массовой информации, а также на официальном сайте </w:t>
      </w:r>
      <w:hyperlink r:id="rId5" w:history="1">
        <w:r w:rsidRPr="002C1AE9">
          <w:rPr>
            <w:rStyle w:val="a3"/>
            <w:u w:val="none"/>
          </w:rPr>
          <w:t>http://rec.admsakhalin.ru</w:t>
        </w:r>
      </w:hyperlink>
      <w:r>
        <w:t xml:space="preserve"> в разделе тарифы. </w:t>
      </w:r>
    </w:p>
    <w:p w:rsidR="00472ED7" w:rsidRDefault="00472ED7" w:rsidP="00472ED7">
      <w:pPr>
        <w:spacing w:before="0" w:after="0"/>
      </w:pPr>
    </w:p>
    <w:p w:rsidR="00472ED7" w:rsidRDefault="00472ED7" w:rsidP="00472ED7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p w:rsidR="00472ED7" w:rsidRDefault="00472ED7" w:rsidP="00321E0D">
      <w:pPr>
        <w:spacing w:before="0" w:after="0"/>
      </w:pPr>
    </w:p>
    <w:tbl>
      <w:tblPr>
        <w:tblW w:w="9795" w:type="dxa"/>
        <w:tblInd w:w="97" w:type="dxa"/>
        <w:tblLook w:val="04A0"/>
      </w:tblPr>
      <w:tblGrid>
        <w:gridCol w:w="661"/>
        <w:gridCol w:w="4460"/>
        <w:gridCol w:w="1760"/>
        <w:gridCol w:w="1470"/>
        <w:gridCol w:w="1444"/>
      </w:tblGrid>
      <w:tr w:rsidR="0075458B" w:rsidRPr="0075458B" w:rsidTr="0075458B">
        <w:trPr>
          <w:trHeight w:val="588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52B8F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Годовой план мероприятий по содержанию и ремонту общего имущества МКД                        ТСЖ "НАШ ДОМ"  на 2014 год</w:t>
            </w:r>
          </w:p>
        </w:tc>
      </w:tr>
      <w:tr w:rsidR="0075458B" w:rsidRPr="0075458B" w:rsidTr="0075458B">
        <w:trPr>
          <w:trHeight w:val="312"/>
        </w:trPr>
        <w:tc>
          <w:tcPr>
            <w:tcW w:w="9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545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г</w:t>
            </w:r>
            <w:proofErr w:type="gramStart"/>
            <w:r w:rsidRPr="0075458B">
              <w:rPr>
                <w:rFonts w:eastAsia="Times New Roman" w:cs="Times New Roman"/>
                <w:b/>
                <w:bCs/>
                <w:szCs w:val="24"/>
                <w:lang w:eastAsia="ru-RU"/>
              </w:rPr>
              <w:t>.Ю</w:t>
            </w:r>
            <w:proofErr w:type="gramEnd"/>
            <w:r w:rsidRPr="007545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жно-Сахалинск, ул. Детская , д. 8Б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5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Переодичность</w:t>
            </w:r>
            <w:proofErr w:type="spellEnd"/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пабот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</w:p>
        </w:tc>
      </w:tr>
      <w:tr w:rsidR="0075458B" w:rsidRPr="0075458B" w:rsidTr="007545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системы отопления, водоснабжения, бойлера, дизель/генератора бойлера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Опресовка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системы отоплени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ежегодно)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Июнь-август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Проверка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монометров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Июнь-август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</w:t>
            </w:r>
            <w:proofErr w:type="spellStart"/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ПО эксплуатации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теплоустановок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тепловых сетей (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1р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3 года)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чел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8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Техническое обслуживание скважины, бойлера, </w:t>
            </w:r>
            <w:proofErr w:type="spellStart"/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дизель-генератора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Скважина -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бойлер -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дизель-генератор -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протоколом№12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19.12.12г</w:t>
            </w:r>
            <w:proofErr w:type="spellEnd"/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Сварочные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Июнь-август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Аттестация рабочих мест 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 ОО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spellStart"/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СеверСервис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декабрь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2013г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</w:t>
            </w:r>
            <w:proofErr w:type="spellStart"/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Обучение ТБ и ЭУ (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1р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3года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Техническое обслуживание тепловых приборов  учета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Исполнитель 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:О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 СТЦ"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Экотерм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(Дог.)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отопительный сезон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Дератизация и дезинфекция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:Г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Дезстанция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Заккис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(Дог.)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ИсполнительОО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САП" (Дог.)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куб. 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ККМ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О"</w:t>
            </w:r>
            <w:proofErr w:type="spellStart"/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Каннова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(Дог.)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замена ЭКЗЛК(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1раз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год) + голограмма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</w:t>
            </w:r>
            <w:proofErr w:type="gramStart"/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/счета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Б/счета Банк "Итуруп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"(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ООО) (Дог)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Банк-клиен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Телефонная связь</w:t>
            </w: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 ОАО "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Ростелеком</w:t>
            </w:r>
            <w:proofErr w:type="spellEnd"/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"(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Электронная отчетность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 ООО "Компани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я"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Тензор" (дог)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информационные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 ООО "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ентр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Консультант"(Дог)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"Текущее содержание домового хозяйства"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4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Материальные расходы:       </w:t>
            </w: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Расходные материалы, инструменты, инвентарь и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 смете расходов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75458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75458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от </w:t>
            </w:r>
            <w:proofErr w:type="spellStart"/>
            <w:r w:rsidRPr="0075458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26.02.13г</w:t>
            </w:r>
            <w:proofErr w:type="spellEnd"/>
          </w:p>
        </w:tc>
      </w:tr>
      <w:tr w:rsidR="0075458B" w:rsidRPr="0075458B" w:rsidTr="0075458B">
        <w:trPr>
          <w:trHeight w:val="6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по обслуживанию офисной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техники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:р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емонт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заправка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мере возникновения расходов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наименований -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"Охранные мероприятия"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(пропускной режим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Кнопка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трев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игнал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Дог.№374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ОП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С(</w:t>
            </w:r>
            <w:proofErr w:type="spellStart"/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Дог.№374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68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в/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наблюд.</w:t>
            </w:r>
            <w:proofErr w:type="gram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:р</w:t>
            </w:r>
            <w:proofErr w:type="gram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асходы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ремонт и обслуживание системы видеонаблюдения,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домофонов,шлагбаума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мере возникновения расходов на ремонт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домофон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4шт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 система в/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1шт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шлагбаум - </w:t>
            </w: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2шт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Снегоочистка территории/вывоз снега в расчете на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зиний</w:t>
            </w:r>
            <w:proofErr w:type="spellEnd"/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сезон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Восстановительный ремонт (текущий)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июнь-сентябрь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458B" w:rsidRPr="0075458B" w:rsidTr="0075458B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8B" w:rsidRPr="0075458B" w:rsidRDefault="0075458B" w:rsidP="0075458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5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F074B" w:rsidRDefault="00DF074B" w:rsidP="00321E0D">
      <w:pPr>
        <w:spacing w:before="0" w:after="0"/>
      </w:pPr>
    </w:p>
    <w:p w:rsidR="00952B8F" w:rsidRDefault="00952B8F" w:rsidP="00321E0D">
      <w:pPr>
        <w:spacing w:before="0" w:after="0"/>
      </w:pPr>
    </w:p>
    <w:p w:rsidR="00952B8F" w:rsidRDefault="00952B8F" w:rsidP="00321E0D">
      <w:pPr>
        <w:spacing w:before="0" w:after="0"/>
      </w:pPr>
    </w:p>
    <w:p w:rsidR="00DF074B" w:rsidRDefault="00DF074B" w:rsidP="00321E0D">
      <w:pPr>
        <w:spacing w:before="0" w:after="0"/>
      </w:pPr>
    </w:p>
    <w:tbl>
      <w:tblPr>
        <w:tblW w:w="9366" w:type="dxa"/>
        <w:tblInd w:w="97" w:type="dxa"/>
        <w:tblLook w:val="04A0"/>
      </w:tblPr>
      <w:tblGrid>
        <w:gridCol w:w="648"/>
        <w:gridCol w:w="3260"/>
        <w:gridCol w:w="1030"/>
        <w:gridCol w:w="966"/>
        <w:gridCol w:w="1161"/>
        <w:gridCol w:w="1215"/>
        <w:gridCol w:w="1086"/>
      </w:tblGrid>
      <w:tr w:rsidR="00DF074B" w:rsidRPr="00952B8F" w:rsidTr="000132D3">
        <w:trPr>
          <w:trHeight w:val="312"/>
        </w:trPr>
        <w:tc>
          <w:tcPr>
            <w:tcW w:w="9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952B8F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952B8F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Товарищество собственников жилья "НАШ ДОМ"</w:t>
            </w:r>
          </w:p>
        </w:tc>
      </w:tr>
      <w:tr w:rsidR="00DF074B" w:rsidRPr="00952B8F" w:rsidTr="000132D3">
        <w:trPr>
          <w:trHeight w:val="276"/>
        </w:trPr>
        <w:tc>
          <w:tcPr>
            <w:tcW w:w="9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952B8F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2B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ИНН/КПП 6501120042 / 650101001 ОГРН1026500535357 от 14.11.2002</w:t>
            </w:r>
          </w:p>
        </w:tc>
      </w:tr>
      <w:tr w:rsidR="00DF074B" w:rsidRPr="000132D3" w:rsidTr="000132D3">
        <w:trPr>
          <w:trHeight w:val="276"/>
        </w:trPr>
        <w:tc>
          <w:tcPr>
            <w:tcW w:w="9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952B8F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2B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693001, Сахалинская </w:t>
            </w:r>
            <w:proofErr w:type="spellStart"/>
            <w:proofErr w:type="gramStart"/>
            <w:r w:rsidRPr="00952B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52B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г. Южно-Сахалинск, ул. Детская 8 "б"</w:t>
            </w:r>
          </w:p>
        </w:tc>
      </w:tr>
      <w:tr w:rsidR="00DF074B" w:rsidRPr="00DF074B" w:rsidTr="000132D3">
        <w:trPr>
          <w:trHeight w:val="27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F074B" w:rsidRPr="00DF074B" w:rsidTr="000132D3">
        <w:trPr>
          <w:trHeight w:val="312"/>
        </w:trPr>
        <w:tc>
          <w:tcPr>
            <w:tcW w:w="9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F074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СМЕТА   ДОХОДОВ   ТСЖ  "НАШ ДОМ"  на   2014 год</w:t>
            </w:r>
          </w:p>
        </w:tc>
      </w:tr>
      <w:tr w:rsidR="00DF074B" w:rsidRPr="00DF074B" w:rsidTr="000132D3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074B" w:rsidRPr="00B51CEC" w:rsidTr="000132D3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proofErr w:type="spell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Тариф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</w:t>
            </w:r>
            <w:proofErr w:type="spellEnd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План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Факт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F074B" w:rsidRPr="00B51CEC" w:rsidTr="000132D3">
        <w:trPr>
          <w:trHeight w:val="5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2650562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5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Текущее содержание домового хозяйства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274573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Охранные мероприятия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1046808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Снегоуборка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 на  восстановительный ремонт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1170054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Хозяйственная деятельность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гаражных боксов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B51CEC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5281160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DF074B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DF074B" w:rsidTr="000132D3">
        <w:trPr>
          <w:trHeight w:val="87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Резервируется фонд на восстановительный ремонт/оплата реконструкции вентиляционной системы/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354764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DF074B" w:rsidTr="000132D3">
        <w:trPr>
          <w:trHeight w:val="5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Резервируется фонд на текущее содержание домового хозяйства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313884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DF074B" w:rsidTr="000132D3">
        <w:trPr>
          <w:trHeight w:val="26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7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5949808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74B" w:rsidRPr="00B51CEC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1C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074B" w:rsidRPr="00DF074B" w:rsidTr="000132D3">
        <w:trPr>
          <w:trHeight w:val="2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4B" w:rsidRPr="00DF074B" w:rsidRDefault="00DF074B" w:rsidP="00DF074B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F074B" w:rsidRDefault="00DF074B" w:rsidP="00321E0D">
      <w:pPr>
        <w:spacing w:before="0" w:after="0"/>
      </w:pPr>
    </w:p>
    <w:p w:rsidR="00DF074B" w:rsidRDefault="00DF074B" w:rsidP="00321E0D">
      <w:pPr>
        <w:spacing w:before="0" w:after="0"/>
      </w:pPr>
    </w:p>
    <w:p w:rsidR="00DF074B" w:rsidRDefault="00DF074B" w:rsidP="00321E0D">
      <w:pPr>
        <w:spacing w:before="0" w:after="0"/>
      </w:pPr>
    </w:p>
    <w:p w:rsidR="00DF074B" w:rsidRDefault="00DF074B" w:rsidP="00321E0D">
      <w:pPr>
        <w:spacing w:before="0" w:after="0"/>
      </w:pPr>
    </w:p>
    <w:p w:rsidR="00DF074B" w:rsidRDefault="00DF074B" w:rsidP="00321E0D">
      <w:pPr>
        <w:spacing w:before="0" w:after="0"/>
      </w:pPr>
    </w:p>
    <w:p w:rsidR="00952B8F" w:rsidRDefault="00952B8F" w:rsidP="00321E0D">
      <w:pPr>
        <w:spacing w:before="0" w:after="0"/>
      </w:pPr>
    </w:p>
    <w:p w:rsidR="00952B8F" w:rsidRDefault="00952B8F" w:rsidP="00321E0D">
      <w:pPr>
        <w:spacing w:before="0" w:after="0"/>
      </w:pPr>
    </w:p>
    <w:p w:rsidR="00DF074B" w:rsidRDefault="00DF074B" w:rsidP="00321E0D">
      <w:pPr>
        <w:spacing w:before="0" w:after="0"/>
      </w:pPr>
    </w:p>
    <w:p w:rsidR="00DF074B" w:rsidRDefault="00DF074B" w:rsidP="00321E0D">
      <w:pPr>
        <w:spacing w:before="0" w:after="0"/>
      </w:pPr>
    </w:p>
    <w:p w:rsidR="00DF074B" w:rsidRDefault="00DF074B" w:rsidP="00321E0D">
      <w:pPr>
        <w:spacing w:before="0" w:after="0"/>
      </w:pPr>
    </w:p>
    <w:sectPr w:rsidR="00DF074B" w:rsidSect="00472ED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E0D"/>
    <w:rsid w:val="00001DC4"/>
    <w:rsid w:val="000132D3"/>
    <w:rsid w:val="00050919"/>
    <w:rsid w:val="0005437A"/>
    <w:rsid w:val="00055853"/>
    <w:rsid w:val="000A2186"/>
    <w:rsid w:val="000A5B37"/>
    <w:rsid w:val="000B05BB"/>
    <w:rsid w:val="00116607"/>
    <w:rsid w:val="001235A5"/>
    <w:rsid w:val="001307EA"/>
    <w:rsid w:val="0014665B"/>
    <w:rsid w:val="001701C0"/>
    <w:rsid w:val="00171346"/>
    <w:rsid w:val="001806CF"/>
    <w:rsid w:val="001E02F2"/>
    <w:rsid w:val="00204A9D"/>
    <w:rsid w:val="00227753"/>
    <w:rsid w:val="00246710"/>
    <w:rsid w:val="00255141"/>
    <w:rsid w:val="00261F07"/>
    <w:rsid w:val="00281DA7"/>
    <w:rsid w:val="002C1AE9"/>
    <w:rsid w:val="002C1CD1"/>
    <w:rsid w:val="002C4B6E"/>
    <w:rsid w:val="002E37F1"/>
    <w:rsid w:val="002F01E1"/>
    <w:rsid w:val="002F5BBE"/>
    <w:rsid w:val="00306AEB"/>
    <w:rsid w:val="00313A08"/>
    <w:rsid w:val="00321E0D"/>
    <w:rsid w:val="00323E7E"/>
    <w:rsid w:val="00331FA1"/>
    <w:rsid w:val="00370909"/>
    <w:rsid w:val="003D254C"/>
    <w:rsid w:val="003D6B61"/>
    <w:rsid w:val="003F5919"/>
    <w:rsid w:val="003F5FFC"/>
    <w:rsid w:val="00425672"/>
    <w:rsid w:val="004317F9"/>
    <w:rsid w:val="00455740"/>
    <w:rsid w:val="0046405C"/>
    <w:rsid w:val="00471A66"/>
    <w:rsid w:val="00472ED7"/>
    <w:rsid w:val="00474A9B"/>
    <w:rsid w:val="004B16E8"/>
    <w:rsid w:val="004F20ED"/>
    <w:rsid w:val="004F5C1A"/>
    <w:rsid w:val="004F64F1"/>
    <w:rsid w:val="005234C9"/>
    <w:rsid w:val="00536FE1"/>
    <w:rsid w:val="005421FD"/>
    <w:rsid w:val="00543943"/>
    <w:rsid w:val="00543F4E"/>
    <w:rsid w:val="00562C89"/>
    <w:rsid w:val="00576C0B"/>
    <w:rsid w:val="005E2E7A"/>
    <w:rsid w:val="006126C8"/>
    <w:rsid w:val="006423AD"/>
    <w:rsid w:val="0064581D"/>
    <w:rsid w:val="006549A1"/>
    <w:rsid w:val="006628AF"/>
    <w:rsid w:val="006955E1"/>
    <w:rsid w:val="006F3066"/>
    <w:rsid w:val="007124FF"/>
    <w:rsid w:val="00726C63"/>
    <w:rsid w:val="00734CDB"/>
    <w:rsid w:val="007410DF"/>
    <w:rsid w:val="007518E2"/>
    <w:rsid w:val="0075458B"/>
    <w:rsid w:val="007663EC"/>
    <w:rsid w:val="00785591"/>
    <w:rsid w:val="007D1F8A"/>
    <w:rsid w:val="0080184A"/>
    <w:rsid w:val="00810745"/>
    <w:rsid w:val="00826EBC"/>
    <w:rsid w:val="00826EBF"/>
    <w:rsid w:val="0084016E"/>
    <w:rsid w:val="00863B76"/>
    <w:rsid w:val="00867935"/>
    <w:rsid w:val="00872ECD"/>
    <w:rsid w:val="0089722C"/>
    <w:rsid w:val="008A3A34"/>
    <w:rsid w:val="009230E5"/>
    <w:rsid w:val="00944BE0"/>
    <w:rsid w:val="00952B4F"/>
    <w:rsid w:val="00952B8F"/>
    <w:rsid w:val="00985194"/>
    <w:rsid w:val="00991033"/>
    <w:rsid w:val="00993666"/>
    <w:rsid w:val="009A1B9F"/>
    <w:rsid w:val="009B6FC9"/>
    <w:rsid w:val="009F3156"/>
    <w:rsid w:val="00A122E6"/>
    <w:rsid w:val="00A27F24"/>
    <w:rsid w:val="00A32295"/>
    <w:rsid w:val="00A3445C"/>
    <w:rsid w:val="00A369E7"/>
    <w:rsid w:val="00A36D75"/>
    <w:rsid w:val="00A433CE"/>
    <w:rsid w:val="00A50E96"/>
    <w:rsid w:val="00A521FA"/>
    <w:rsid w:val="00A65420"/>
    <w:rsid w:val="00A80258"/>
    <w:rsid w:val="00A954FD"/>
    <w:rsid w:val="00AA21A1"/>
    <w:rsid w:val="00AB5DA9"/>
    <w:rsid w:val="00AB6B1E"/>
    <w:rsid w:val="00AE3130"/>
    <w:rsid w:val="00AF257D"/>
    <w:rsid w:val="00B260D2"/>
    <w:rsid w:val="00B51CEC"/>
    <w:rsid w:val="00B5211C"/>
    <w:rsid w:val="00B54D34"/>
    <w:rsid w:val="00B777E2"/>
    <w:rsid w:val="00B82C52"/>
    <w:rsid w:val="00BC313E"/>
    <w:rsid w:val="00BC5BEA"/>
    <w:rsid w:val="00C2212B"/>
    <w:rsid w:val="00C23F11"/>
    <w:rsid w:val="00C53567"/>
    <w:rsid w:val="00C63240"/>
    <w:rsid w:val="00C81899"/>
    <w:rsid w:val="00C81C0C"/>
    <w:rsid w:val="00CB0988"/>
    <w:rsid w:val="00CE4E38"/>
    <w:rsid w:val="00D150E5"/>
    <w:rsid w:val="00D359C7"/>
    <w:rsid w:val="00D55BEF"/>
    <w:rsid w:val="00D56042"/>
    <w:rsid w:val="00D637DA"/>
    <w:rsid w:val="00D74B9C"/>
    <w:rsid w:val="00D80371"/>
    <w:rsid w:val="00DA35C0"/>
    <w:rsid w:val="00DA7D36"/>
    <w:rsid w:val="00DB1332"/>
    <w:rsid w:val="00DC1909"/>
    <w:rsid w:val="00DE2B87"/>
    <w:rsid w:val="00DE5FE7"/>
    <w:rsid w:val="00DF074B"/>
    <w:rsid w:val="00E05BDB"/>
    <w:rsid w:val="00E1399D"/>
    <w:rsid w:val="00E13D1D"/>
    <w:rsid w:val="00E17FE5"/>
    <w:rsid w:val="00E50186"/>
    <w:rsid w:val="00E76C66"/>
    <w:rsid w:val="00EE2F25"/>
    <w:rsid w:val="00F01FF6"/>
    <w:rsid w:val="00F6235E"/>
    <w:rsid w:val="00F64062"/>
    <w:rsid w:val="00F70F7B"/>
    <w:rsid w:val="00F94D13"/>
    <w:rsid w:val="00F9691F"/>
    <w:rsid w:val="00FA6DD6"/>
    <w:rsid w:val="00FE2297"/>
    <w:rsid w:val="00FE49BD"/>
    <w:rsid w:val="00FF2E68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58"/>
    <w:pPr>
      <w:spacing w:before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.admsakhalin.ru/" TargetMode="External"/><Relationship Id="rId4" Type="http://schemas.openxmlformats.org/officeDocument/2006/relationships/hyperlink" Target="mailto:nashdom8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dcterms:created xsi:type="dcterms:W3CDTF">2014-09-18T00:09:00Z</dcterms:created>
  <dcterms:modified xsi:type="dcterms:W3CDTF">2014-09-18T06:04:00Z</dcterms:modified>
</cp:coreProperties>
</file>